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7F" w:rsidRDefault="00BF4917">
      <w:pPr>
        <w:suppressAutoHyphens w:val="0"/>
        <w:jc w:val="center"/>
        <w:textAlignment w:val="auto"/>
        <w:rPr>
          <w:rFonts w:eastAsia="標楷體"/>
          <w:b/>
          <w:bCs/>
          <w:w w:val="80"/>
          <w:sz w:val="40"/>
          <w:szCs w:val="40"/>
        </w:rPr>
      </w:pPr>
      <w:bookmarkStart w:id="0" w:name="_GoBack"/>
      <w:bookmarkEnd w:id="0"/>
      <w:r>
        <w:rPr>
          <w:rFonts w:eastAsia="標楷體"/>
          <w:b/>
          <w:bCs/>
          <w:w w:val="80"/>
          <w:sz w:val="40"/>
          <w:szCs w:val="40"/>
        </w:rPr>
        <w:t>國立成功商業水產職業學校</w:t>
      </w:r>
    </w:p>
    <w:p w:rsidR="00C7047F" w:rsidRDefault="00BF4917">
      <w:pPr>
        <w:suppressAutoHyphens w:val="0"/>
        <w:jc w:val="center"/>
        <w:textAlignment w:val="auto"/>
      </w:pPr>
      <w:r>
        <w:rPr>
          <w:rFonts w:eastAsia="標楷體"/>
          <w:b/>
          <w:bCs/>
          <w:w w:val="80"/>
          <w:sz w:val="40"/>
          <w:szCs w:val="40"/>
        </w:rPr>
        <w:t>四技二專</w:t>
      </w:r>
      <w:r>
        <w:rPr>
          <w:rFonts w:ascii="Calibri" w:eastAsia="標楷體" w:hAnsi="Calibri"/>
          <w:b/>
          <w:bCs/>
          <w:w w:val="80"/>
          <w:sz w:val="40"/>
          <w:szCs w:val="40"/>
        </w:rPr>
        <w:t>統一入學測驗成績優良獎勵</w:t>
      </w:r>
      <w:r>
        <w:rPr>
          <w:rFonts w:eastAsia="標楷體"/>
          <w:b/>
          <w:bCs/>
          <w:w w:val="80"/>
          <w:sz w:val="40"/>
          <w:szCs w:val="40"/>
        </w:rPr>
        <w:t>要點</w:t>
      </w:r>
    </w:p>
    <w:p w:rsidR="00C7047F" w:rsidRDefault="00BF4917">
      <w:pPr>
        <w:suppressAutoHyphens w:val="0"/>
        <w:jc w:val="right"/>
        <w:textAlignment w:val="auto"/>
        <w:rPr>
          <w:rFonts w:eastAsia="標楷體"/>
          <w:bCs/>
          <w:w w:val="80"/>
          <w:sz w:val="20"/>
          <w:szCs w:val="20"/>
        </w:rPr>
      </w:pPr>
      <w:r>
        <w:rPr>
          <w:rFonts w:eastAsia="標楷體"/>
          <w:bCs/>
          <w:w w:val="80"/>
          <w:sz w:val="20"/>
          <w:szCs w:val="20"/>
        </w:rPr>
        <w:t>110.06.09</w:t>
      </w:r>
      <w:r>
        <w:rPr>
          <w:rFonts w:eastAsia="標楷體"/>
          <w:bCs/>
          <w:w w:val="80"/>
          <w:sz w:val="20"/>
          <w:szCs w:val="20"/>
        </w:rPr>
        <w:t>行政會報通過</w:t>
      </w:r>
    </w:p>
    <w:p w:rsidR="00C7047F" w:rsidRDefault="00BF4917">
      <w:pPr>
        <w:numPr>
          <w:ilvl w:val="0"/>
          <w:numId w:val="1"/>
        </w:numPr>
        <w:suppressAutoHyphens w:val="0"/>
        <w:textAlignment w:val="auto"/>
        <w:rPr>
          <w:rFonts w:ascii="標楷體" w:eastAsia="標楷體" w:hAnsi="標楷體"/>
        </w:rPr>
      </w:pPr>
      <w:r>
        <w:rPr>
          <w:rFonts w:ascii="標楷體" w:eastAsia="標楷體" w:hAnsi="標楷體"/>
        </w:rPr>
        <w:t>目的：為獎勵本校高三學生努力向學。在升學考試上展現最佳成績，爭取榮譽，特訂定本獎勵要點。</w:t>
      </w:r>
    </w:p>
    <w:p w:rsidR="00C7047F" w:rsidRDefault="00BF4917">
      <w:pPr>
        <w:numPr>
          <w:ilvl w:val="0"/>
          <w:numId w:val="1"/>
        </w:numPr>
        <w:suppressAutoHyphens w:val="0"/>
        <w:textAlignment w:val="auto"/>
        <w:rPr>
          <w:rFonts w:ascii="標楷體" w:eastAsia="標楷體" w:hAnsi="標楷體"/>
        </w:rPr>
      </w:pPr>
      <w:r>
        <w:rPr>
          <w:rFonts w:ascii="標楷體" w:eastAsia="標楷體" w:hAnsi="標楷體"/>
        </w:rPr>
        <w:t>獎勵核發名額：</w:t>
      </w:r>
    </w:p>
    <w:p w:rsidR="00C7047F" w:rsidRDefault="00BF4917">
      <w:pPr>
        <w:suppressAutoHyphens w:val="0"/>
        <w:ind w:left="480"/>
        <w:textAlignment w:val="auto"/>
        <w:rPr>
          <w:rFonts w:ascii="標楷體" w:eastAsia="標楷體" w:hAnsi="標楷體"/>
        </w:rPr>
      </w:pPr>
      <w:r>
        <w:rPr>
          <w:rFonts w:ascii="標楷體" w:eastAsia="標楷體" w:hAnsi="標楷體"/>
        </w:rPr>
        <w:t>視當年度高三生統一入學測驗成績達</w:t>
      </w:r>
      <w:r>
        <w:rPr>
          <w:rFonts w:ascii="標楷體" w:eastAsia="標楷體" w:hAnsi="標楷體"/>
        </w:rPr>
        <w:t>500</w:t>
      </w:r>
      <w:r>
        <w:rPr>
          <w:rFonts w:ascii="標楷體" w:eastAsia="標楷體" w:hAnsi="標楷體"/>
        </w:rPr>
        <w:t>分以上之人數。</w:t>
      </w:r>
    </w:p>
    <w:p w:rsidR="00C7047F" w:rsidRDefault="00BF4917">
      <w:pPr>
        <w:numPr>
          <w:ilvl w:val="0"/>
          <w:numId w:val="1"/>
        </w:numPr>
        <w:suppressAutoHyphens w:val="0"/>
        <w:textAlignment w:val="auto"/>
        <w:rPr>
          <w:rFonts w:ascii="標楷體" w:eastAsia="標楷體" w:hAnsi="標楷體"/>
        </w:rPr>
      </w:pPr>
      <w:r>
        <w:rPr>
          <w:rFonts w:ascii="標楷體" w:eastAsia="標楷體" w:hAnsi="標楷體"/>
        </w:rPr>
        <w:t>獎學金核發標準：</w:t>
      </w:r>
    </w:p>
    <w:p w:rsidR="00C7047F" w:rsidRDefault="00BF4917">
      <w:pPr>
        <w:numPr>
          <w:ilvl w:val="0"/>
          <w:numId w:val="2"/>
        </w:numPr>
        <w:suppressAutoHyphens w:val="0"/>
        <w:textAlignment w:val="auto"/>
        <w:rPr>
          <w:rFonts w:ascii="標楷體" w:eastAsia="標楷體" w:hAnsi="標楷體"/>
        </w:rPr>
      </w:pPr>
      <w:r>
        <w:rPr>
          <w:rFonts w:ascii="標楷體" w:eastAsia="標楷體" w:hAnsi="標楷體"/>
        </w:rPr>
        <w:t>高三學生於畢業當年度統一入學測驗總分</w:t>
      </w:r>
      <w:r>
        <w:rPr>
          <w:rFonts w:ascii="標楷體" w:eastAsia="標楷體" w:hAnsi="標楷體"/>
        </w:rPr>
        <w:t>500</w:t>
      </w:r>
      <w:r>
        <w:rPr>
          <w:rFonts w:ascii="標楷體" w:eastAsia="標楷體" w:hAnsi="標楷體"/>
        </w:rPr>
        <w:t>分以上。</w:t>
      </w:r>
    </w:p>
    <w:p w:rsidR="00C7047F" w:rsidRDefault="00BF4917">
      <w:pPr>
        <w:numPr>
          <w:ilvl w:val="0"/>
          <w:numId w:val="2"/>
        </w:numPr>
        <w:suppressAutoHyphens w:val="0"/>
        <w:textAlignment w:val="auto"/>
        <w:rPr>
          <w:rFonts w:ascii="標楷體" w:eastAsia="標楷體" w:hAnsi="標楷體"/>
        </w:rPr>
      </w:pPr>
      <w:r>
        <w:rPr>
          <w:rFonts w:ascii="標楷體" w:eastAsia="標楷體" w:hAnsi="標楷體"/>
        </w:rPr>
        <w:t>上述總分之計算公式為：</w:t>
      </w:r>
    </w:p>
    <w:p w:rsidR="00C7047F" w:rsidRDefault="00BF4917">
      <w:pPr>
        <w:suppressAutoHyphens w:val="0"/>
        <w:ind w:left="960"/>
        <w:textAlignment w:val="auto"/>
        <w:rPr>
          <w:rFonts w:ascii="標楷體" w:eastAsia="標楷體" w:hAnsi="標楷體"/>
        </w:rPr>
      </w:pPr>
      <w:r>
        <w:rPr>
          <w:rFonts w:ascii="標楷體" w:eastAsia="標楷體" w:hAnsi="標楷體"/>
        </w:rPr>
        <w:t>國文總分</w:t>
      </w:r>
      <w:r>
        <w:rPr>
          <w:rFonts w:ascii="標楷體" w:eastAsia="標楷體" w:hAnsi="標楷體"/>
        </w:rPr>
        <w:t>(</w:t>
      </w:r>
      <w:r>
        <w:rPr>
          <w:rFonts w:ascii="標楷體" w:eastAsia="標楷體" w:hAnsi="標楷體"/>
        </w:rPr>
        <w:t>選擇題以及非選題分數和</w:t>
      </w:r>
      <w:r>
        <w:rPr>
          <w:rFonts w:ascii="標楷體" w:eastAsia="標楷體" w:hAnsi="標楷體"/>
        </w:rPr>
        <w:t>)+</w:t>
      </w:r>
    </w:p>
    <w:p w:rsidR="00C7047F" w:rsidRDefault="00BF4917">
      <w:pPr>
        <w:suppressAutoHyphens w:val="0"/>
        <w:ind w:left="960"/>
        <w:textAlignment w:val="auto"/>
        <w:rPr>
          <w:rFonts w:ascii="標楷體" w:eastAsia="標楷體" w:hAnsi="標楷體"/>
        </w:rPr>
      </w:pPr>
      <w:r>
        <w:rPr>
          <w:rFonts w:ascii="標楷體" w:eastAsia="標楷體" w:hAnsi="標楷體"/>
        </w:rPr>
        <w:t>英文總分</w:t>
      </w:r>
      <w:r>
        <w:rPr>
          <w:rFonts w:ascii="標楷體" w:eastAsia="標楷體" w:hAnsi="標楷體"/>
        </w:rPr>
        <w:t>(</w:t>
      </w:r>
      <w:r>
        <w:rPr>
          <w:rFonts w:ascii="標楷體" w:eastAsia="標楷體" w:hAnsi="標楷體"/>
        </w:rPr>
        <w:t>選擇題以及非選題分數和</w:t>
      </w:r>
      <w:r>
        <w:rPr>
          <w:rFonts w:ascii="標楷體" w:eastAsia="標楷體" w:hAnsi="標楷體"/>
        </w:rPr>
        <w:t>)+</w:t>
      </w:r>
    </w:p>
    <w:p w:rsidR="00C7047F" w:rsidRDefault="00BF4917">
      <w:pPr>
        <w:suppressAutoHyphens w:val="0"/>
        <w:ind w:left="960"/>
        <w:textAlignment w:val="auto"/>
        <w:rPr>
          <w:rFonts w:ascii="標楷體" w:eastAsia="標楷體" w:hAnsi="標楷體"/>
        </w:rPr>
      </w:pPr>
      <w:r>
        <w:rPr>
          <w:rFonts w:ascii="標楷體" w:eastAsia="標楷體" w:hAnsi="標楷體"/>
        </w:rPr>
        <w:t>數學總分</w:t>
      </w:r>
      <w:r>
        <w:rPr>
          <w:rFonts w:ascii="標楷體" w:eastAsia="標楷體" w:hAnsi="標楷體"/>
        </w:rPr>
        <w:t xml:space="preserve">+ </w:t>
      </w:r>
    </w:p>
    <w:p w:rsidR="00C7047F" w:rsidRDefault="00BF4917">
      <w:pPr>
        <w:suppressAutoHyphens w:val="0"/>
        <w:ind w:left="960"/>
        <w:textAlignment w:val="auto"/>
        <w:rPr>
          <w:rFonts w:ascii="標楷體" w:eastAsia="標楷體" w:hAnsi="標楷體"/>
        </w:rPr>
      </w:pPr>
      <w:r>
        <w:rPr>
          <w:rFonts w:ascii="標楷體" w:eastAsia="標楷體" w:hAnsi="標楷體"/>
        </w:rPr>
        <w:t>專業科目</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)*2+</w:t>
      </w:r>
    </w:p>
    <w:p w:rsidR="00C7047F" w:rsidRDefault="00BF4917">
      <w:pPr>
        <w:suppressAutoHyphens w:val="0"/>
        <w:ind w:left="960"/>
        <w:textAlignment w:val="auto"/>
        <w:rPr>
          <w:rFonts w:ascii="標楷體" w:eastAsia="標楷體" w:hAnsi="標楷體"/>
        </w:rPr>
      </w:pPr>
      <w:r>
        <w:rPr>
          <w:rFonts w:ascii="標楷體" w:eastAsia="標楷體" w:hAnsi="標楷體"/>
        </w:rPr>
        <w:t>專業科目</w:t>
      </w:r>
      <w:r>
        <w:rPr>
          <w:rFonts w:ascii="標楷體" w:eastAsia="標楷體" w:hAnsi="標楷體"/>
        </w:rPr>
        <w:t>(</w:t>
      </w:r>
      <w:r>
        <w:rPr>
          <w:rFonts w:ascii="標楷體" w:eastAsia="標楷體" w:hAnsi="標楷體"/>
        </w:rPr>
        <w:t>二</w:t>
      </w:r>
      <w:r>
        <w:rPr>
          <w:rFonts w:ascii="標楷體" w:eastAsia="標楷體" w:hAnsi="標楷體"/>
        </w:rPr>
        <w:t xml:space="preserve">)*2 </w:t>
      </w:r>
    </w:p>
    <w:p w:rsidR="00C7047F" w:rsidRDefault="00BF4917">
      <w:pPr>
        <w:suppressAutoHyphens w:val="0"/>
        <w:ind w:left="960"/>
        <w:textAlignment w:val="auto"/>
        <w:rPr>
          <w:rFonts w:ascii="標楷體" w:eastAsia="標楷體" w:hAnsi="標楷體"/>
        </w:rPr>
      </w:pPr>
      <w:r>
        <w:rPr>
          <w:rFonts w:ascii="標楷體" w:eastAsia="標楷體" w:hAnsi="標楷體"/>
        </w:rPr>
        <w:t>之總和。</w:t>
      </w:r>
    </w:p>
    <w:p w:rsidR="00C7047F" w:rsidRDefault="00BF4917">
      <w:pPr>
        <w:numPr>
          <w:ilvl w:val="0"/>
          <w:numId w:val="1"/>
        </w:numPr>
        <w:suppressAutoHyphens w:val="0"/>
        <w:textAlignment w:val="auto"/>
        <w:rPr>
          <w:rFonts w:ascii="標楷體" w:eastAsia="標楷體" w:hAnsi="標楷體"/>
        </w:rPr>
      </w:pPr>
      <w:r>
        <w:rPr>
          <w:rFonts w:ascii="標楷體" w:eastAsia="標楷體" w:hAnsi="標楷體"/>
        </w:rPr>
        <w:t>核發金額：每名</w:t>
      </w:r>
      <w:r>
        <w:rPr>
          <w:rFonts w:ascii="標楷體" w:eastAsia="標楷體" w:hAnsi="標楷體"/>
        </w:rPr>
        <w:t>9500</w:t>
      </w:r>
      <w:r>
        <w:rPr>
          <w:rFonts w:ascii="標楷體" w:eastAsia="標楷體" w:hAnsi="標楷體"/>
        </w:rPr>
        <w:t>元。</w:t>
      </w:r>
    </w:p>
    <w:p w:rsidR="00C7047F" w:rsidRDefault="00BF4917">
      <w:pPr>
        <w:numPr>
          <w:ilvl w:val="0"/>
          <w:numId w:val="1"/>
        </w:numPr>
        <w:suppressAutoHyphens w:val="0"/>
        <w:textAlignment w:val="auto"/>
        <w:rPr>
          <w:rFonts w:ascii="標楷體" w:eastAsia="標楷體" w:hAnsi="標楷體"/>
        </w:rPr>
      </w:pPr>
      <w:r>
        <w:rPr>
          <w:rFonts w:ascii="標楷體" w:eastAsia="標楷體" w:hAnsi="標楷體"/>
        </w:rPr>
        <w:t>經費來源：由各機關團體及個人捐助本校校務基金指定獎助學金專款專用之經費；獎助學金名額得依實際經費預算狀況彈性調整。</w:t>
      </w:r>
    </w:p>
    <w:p w:rsidR="00C7047F" w:rsidRDefault="00BF4917">
      <w:pPr>
        <w:numPr>
          <w:ilvl w:val="0"/>
          <w:numId w:val="1"/>
        </w:numPr>
        <w:suppressAutoHyphens w:val="0"/>
        <w:textAlignment w:val="auto"/>
        <w:rPr>
          <w:rFonts w:ascii="標楷體" w:eastAsia="標楷體" w:hAnsi="標楷體"/>
        </w:rPr>
      </w:pPr>
      <w:r>
        <w:rPr>
          <w:rFonts w:ascii="標楷體" w:eastAsia="標楷體" w:hAnsi="標楷體"/>
        </w:rPr>
        <w:t>本實施要點經行政會報通過，陳請校長核定後公告實施，修正時亦同。</w:t>
      </w:r>
    </w:p>
    <w:p w:rsidR="00C7047F" w:rsidRDefault="00C7047F">
      <w:pPr>
        <w:suppressAutoHyphens w:val="0"/>
        <w:textAlignment w:val="auto"/>
      </w:pPr>
    </w:p>
    <w:p w:rsidR="00C7047F" w:rsidRDefault="00C7047F">
      <w:pPr>
        <w:tabs>
          <w:tab w:val="left" w:pos="210"/>
        </w:tabs>
        <w:spacing w:line="240" w:lineRule="atLeast"/>
      </w:pPr>
    </w:p>
    <w:sectPr w:rsidR="00C7047F">
      <w:pgSz w:w="11906" w:h="16838"/>
      <w:pgMar w:top="1134" w:right="1134" w:bottom="851" w:left="1134"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4917">
      <w:r>
        <w:separator/>
      </w:r>
    </w:p>
  </w:endnote>
  <w:endnote w:type="continuationSeparator" w:id="0">
    <w:p w:rsidR="00000000" w:rsidRDefault="00BF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4917">
      <w:r>
        <w:rPr>
          <w:color w:val="000000"/>
        </w:rPr>
        <w:separator/>
      </w:r>
    </w:p>
  </w:footnote>
  <w:footnote w:type="continuationSeparator" w:id="0">
    <w:p w:rsidR="00000000" w:rsidRDefault="00BF4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62DC"/>
    <w:multiLevelType w:val="multilevel"/>
    <w:tmpl w:val="AFF0134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282B40D7"/>
    <w:multiLevelType w:val="multilevel"/>
    <w:tmpl w:val="6CAC9E4E"/>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047F"/>
    <w:rsid w:val="00127145"/>
    <w:rsid w:val="00BF4917"/>
    <w:rsid w:val="00C704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styleId="a9">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styleId="a9">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秘書室通知</dc:title>
  <dc:creator>admin</dc:creator>
  <cp:lastModifiedBy>admin</cp:lastModifiedBy>
  <cp:revision>3</cp:revision>
  <cp:lastPrinted>2021-06-07T01:09:00Z</cp:lastPrinted>
  <dcterms:created xsi:type="dcterms:W3CDTF">2021-06-09T08:55:00Z</dcterms:created>
  <dcterms:modified xsi:type="dcterms:W3CDTF">2021-06-09T08:55:00Z</dcterms:modified>
</cp:coreProperties>
</file>